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1" w:rsidRPr="002674FD" w:rsidRDefault="00950F71" w:rsidP="00950F71">
      <w:pPr>
        <w:jc w:val="center"/>
        <w:rPr>
          <w:b/>
          <w:sz w:val="28"/>
          <w:szCs w:val="28"/>
          <w:lang w:val="hu-HU"/>
        </w:rPr>
      </w:pPr>
      <w:r w:rsidRPr="002674FD">
        <w:rPr>
          <w:b/>
          <w:sz w:val="28"/>
          <w:szCs w:val="28"/>
          <w:lang w:val="hu-HU"/>
        </w:rPr>
        <w:t>TDK TÉMATERVEK</w:t>
      </w:r>
    </w:p>
    <w:p w:rsidR="00950F71" w:rsidRDefault="00950F71">
      <w:pPr>
        <w:rPr>
          <w:lang w:val="hu-HU"/>
        </w:rPr>
      </w:pPr>
    </w:p>
    <w:p w:rsidR="002674FD" w:rsidRPr="002674FD" w:rsidRDefault="002674FD" w:rsidP="002674FD">
      <w:pPr>
        <w:jc w:val="center"/>
        <w:rPr>
          <w:b/>
          <w:lang w:val="hu-HU"/>
        </w:rPr>
      </w:pPr>
      <w:r w:rsidRPr="002674FD">
        <w:rPr>
          <w:b/>
          <w:lang w:val="hu-HU"/>
        </w:rPr>
        <w:t>Élelmiszertudományi Intézet</w:t>
      </w:r>
    </w:p>
    <w:p w:rsidR="002674FD" w:rsidRPr="002674FD" w:rsidRDefault="002674FD" w:rsidP="002674FD">
      <w:pPr>
        <w:jc w:val="center"/>
        <w:rPr>
          <w:b/>
          <w:lang w:val="hu-HU"/>
        </w:rPr>
      </w:pPr>
      <w:r w:rsidRPr="002674FD">
        <w:rPr>
          <w:b/>
          <w:lang w:val="hu-HU"/>
        </w:rPr>
        <w:t>2011</w:t>
      </w:r>
    </w:p>
    <w:p w:rsidR="009A0C3E" w:rsidRDefault="009A0C3E">
      <w:pPr>
        <w:rPr>
          <w:lang w:val="hu-HU"/>
        </w:rPr>
      </w:pPr>
    </w:p>
    <w:p w:rsidR="00784077" w:rsidRDefault="009A0C3E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Al</w:t>
      </w:r>
      <w:r w:rsidR="00784077">
        <w:rPr>
          <w:lang w:val="hu-HU"/>
        </w:rPr>
        <w:t xml:space="preserve">gináttal kapszulázott fémionok és bioaktív molekulák diffúziójának </w:t>
      </w:r>
      <w:r>
        <w:rPr>
          <w:lang w:val="hu-HU"/>
        </w:rPr>
        <w:t xml:space="preserve">és stabilitásának </w:t>
      </w:r>
      <w:r w:rsidR="00784077">
        <w:rPr>
          <w:lang w:val="hu-HU"/>
        </w:rPr>
        <w:t>vizsgálata</w:t>
      </w:r>
    </w:p>
    <w:p w:rsidR="003F4662" w:rsidRDefault="003F4662">
      <w:pPr>
        <w:rPr>
          <w:lang w:val="hu-HU"/>
        </w:rPr>
      </w:pPr>
    </w:p>
    <w:p w:rsidR="003F4662" w:rsidRDefault="003F4662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Szomolyai cseresznye színanyagainak vizsgálata</w:t>
      </w:r>
    </w:p>
    <w:p w:rsidR="003F4662" w:rsidRDefault="003F4662">
      <w:pPr>
        <w:rPr>
          <w:lang w:val="hu-HU"/>
        </w:rPr>
      </w:pPr>
    </w:p>
    <w:p w:rsidR="003F4662" w:rsidRDefault="003F4662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Szőlőmag-olaj és szőlőmag kivonat biológiailag aktív komponenseinek vizsgálata</w:t>
      </w:r>
    </w:p>
    <w:p w:rsidR="00950F71" w:rsidRDefault="00950F71">
      <w:pPr>
        <w:rPr>
          <w:lang w:val="hu-HU"/>
        </w:rPr>
      </w:pPr>
    </w:p>
    <w:p w:rsidR="002674FD" w:rsidRDefault="009A0C3E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Fokozott antioxidáns aktivitású élelmiszer termékváltozatok kidolgozása és elemzése </w:t>
      </w:r>
      <w:r w:rsidR="00950F71">
        <w:rPr>
          <w:lang w:val="hu-HU"/>
        </w:rPr>
        <w:t>Ma</w:t>
      </w:r>
      <w:r>
        <w:rPr>
          <w:lang w:val="hu-HU"/>
        </w:rPr>
        <w:t>i</w:t>
      </w:r>
      <w:r w:rsidR="00950F71">
        <w:rPr>
          <w:lang w:val="hu-HU"/>
        </w:rPr>
        <w:t>llard</w:t>
      </w:r>
      <w:r>
        <w:rPr>
          <w:lang w:val="hu-HU"/>
        </w:rPr>
        <w:t>-</w:t>
      </w:r>
      <w:r w:rsidR="00950F71">
        <w:rPr>
          <w:lang w:val="hu-HU"/>
        </w:rPr>
        <w:t xml:space="preserve">reakció </w:t>
      </w:r>
      <w:r>
        <w:rPr>
          <w:lang w:val="hu-HU"/>
        </w:rPr>
        <w:t>kiváltásával</w:t>
      </w:r>
    </w:p>
    <w:p w:rsidR="002674FD" w:rsidRDefault="002674FD" w:rsidP="002674FD">
      <w:pPr>
        <w:rPr>
          <w:lang w:val="hu-HU"/>
        </w:rPr>
      </w:pPr>
    </w:p>
    <w:p w:rsidR="009A0C3E" w:rsidRDefault="009A0C3E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Maillard reakciótermékek azonosítása és átalakulási folyamatai elméleti és analitikai kémiai szempontokból</w:t>
      </w:r>
    </w:p>
    <w:p w:rsidR="009A0C3E" w:rsidRDefault="009A0C3E" w:rsidP="009A0C3E">
      <w:pPr>
        <w:rPr>
          <w:lang w:val="hu-HU"/>
        </w:rPr>
      </w:pPr>
    </w:p>
    <w:p w:rsidR="00950F71" w:rsidRDefault="00950F71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Bentonit felületi megkötő képességének analitikai vizsgálata</w:t>
      </w:r>
      <w:r w:rsidR="009A0C3E">
        <w:rPr>
          <w:lang w:val="hu-HU"/>
        </w:rPr>
        <w:t>, toxinok és fémek példáján keresztül</w:t>
      </w:r>
    </w:p>
    <w:p w:rsidR="00950F71" w:rsidRDefault="00950F71">
      <w:pPr>
        <w:rPr>
          <w:lang w:val="hu-HU"/>
        </w:rPr>
      </w:pPr>
    </w:p>
    <w:p w:rsidR="00950F71" w:rsidRDefault="00950F71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Különböző analitikai módszerek összehasonlítása mag</w:t>
      </w:r>
      <w:r w:rsidR="002674FD">
        <w:rPr>
          <w:lang w:val="hu-HU"/>
        </w:rPr>
        <w:t xml:space="preserve">yar/egri vörösborok ujjlenyomatszerű </w:t>
      </w:r>
      <w:r>
        <w:rPr>
          <w:lang w:val="hu-HU"/>
        </w:rPr>
        <w:t>azonosítása szempontjából</w:t>
      </w:r>
    </w:p>
    <w:p w:rsidR="002674FD" w:rsidRDefault="002674FD" w:rsidP="002674FD">
      <w:pPr>
        <w:rPr>
          <w:lang w:val="hu-HU"/>
        </w:rPr>
      </w:pPr>
    </w:p>
    <w:p w:rsidR="002674FD" w:rsidRDefault="002674FD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Egri vörösborok aromatérképének összehasonlító elemzése</w:t>
      </w:r>
    </w:p>
    <w:p w:rsidR="00950F71" w:rsidRDefault="00950F71">
      <w:pPr>
        <w:rPr>
          <w:lang w:val="hu-HU"/>
        </w:rPr>
      </w:pPr>
    </w:p>
    <w:p w:rsidR="002674FD" w:rsidRDefault="00950F71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Bioszenzor </w:t>
      </w:r>
      <w:r w:rsidR="002674FD">
        <w:rPr>
          <w:lang w:val="hu-HU"/>
        </w:rPr>
        <w:t>kifejlesztése élelmiszerek és vízminták szulfit-tartalmának megállapítására</w:t>
      </w:r>
    </w:p>
    <w:p w:rsidR="002674FD" w:rsidRDefault="002674FD" w:rsidP="002674FD">
      <w:pPr>
        <w:rPr>
          <w:lang w:val="hu-HU"/>
        </w:rPr>
      </w:pPr>
    </w:p>
    <w:p w:rsidR="00950F71" w:rsidRDefault="002674FD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Bioszenzorikus mérési eljárás kifejlesztése aminosavak elemzésére</w:t>
      </w:r>
    </w:p>
    <w:p w:rsidR="00950F71" w:rsidRDefault="00950F71">
      <w:pPr>
        <w:rPr>
          <w:lang w:val="hu-HU"/>
        </w:rPr>
      </w:pPr>
    </w:p>
    <w:p w:rsidR="00950F71" w:rsidRDefault="00950F71" w:rsidP="009A0C3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Elektrokémiai mérőcella </w:t>
      </w:r>
      <w:r w:rsidR="009A0C3E">
        <w:rPr>
          <w:lang w:val="hu-HU"/>
        </w:rPr>
        <w:t>ki</w:t>
      </w:r>
      <w:r>
        <w:rPr>
          <w:lang w:val="hu-HU"/>
        </w:rPr>
        <w:t>fejlesztése antioxidáns kapacitás méréséhez</w:t>
      </w:r>
    </w:p>
    <w:p w:rsidR="002674FD" w:rsidRDefault="002674FD" w:rsidP="002674FD">
      <w:pPr>
        <w:rPr>
          <w:lang w:val="hu-HU"/>
        </w:rPr>
      </w:pPr>
    </w:p>
    <w:p w:rsidR="00950F71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Prebiotikumok kémiai analitikai vizsgálhatósága és alkalmazhatósága funkcionális élelmiszerekben</w:t>
      </w:r>
    </w:p>
    <w:p w:rsidR="002674FD" w:rsidRDefault="002674FD" w:rsidP="002674FD">
      <w:pPr>
        <w:rPr>
          <w:lang w:val="hu-HU"/>
        </w:rPr>
      </w:pPr>
    </w:p>
    <w:p w:rsidR="002674FD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Probi</w:t>
      </w:r>
      <w:r w:rsidR="005A248E">
        <w:rPr>
          <w:lang w:val="hu-HU"/>
        </w:rPr>
        <w:t>o</w:t>
      </w:r>
      <w:r>
        <w:rPr>
          <w:lang w:val="hu-HU"/>
        </w:rPr>
        <w:t>tikus hatású baktériumtörzsek és eltérő prebiotikum kombinációk összehasonlító elemzése</w:t>
      </w:r>
    </w:p>
    <w:p w:rsidR="002674FD" w:rsidRDefault="002674FD" w:rsidP="002674FD">
      <w:pPr>
        <w:rPr>
          <w:lang w:val="hu-HU"/>
        </w:rPr>
      </w:pPr>
    </w:p>
    <w:p w:rsidR="002674FD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Fűszer-, és gyógynövények hatóanyagtartalmának, illetve azok viselkedésének a vizsgálata</w:t>
      </w:r>
    </w:p>
    <w:p w:rsidR="002674FD" w:rsidRDefault="002674FD" w:rsidP="002674FD">
      <w:pPr>
        <w:rPr>
          <w:lang w:val="hu-HU"/>
        </w:rPr>
      </w:pPr>
    </w:p>
    <w:p w:rsidR="002674FD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Hazai propolisz- és mézminták összehasonlító analitikai vizsgálata</w:t>
      </w:r>
    </w:p>
    <w:p w:rsidR="002674FD" w:rsidRDefault="002674FD" w:rsidP="002674FD">
      <w:pPr>
        <w:rPr>
          <w:lang w:val="hu-HU"/>
        </w:rPr>
      </w:pPr>
    </w:p>
    <w:p w:rsidR="002674FD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Peszticidek oxidációs átalakulási mechanizmusának feltárása</w:t>
      </w:r>
    </w:p>
    <w:p w:rsidR="002674FD" w:rsidRDefault="002674FD" w:rsidP="002674FD">
      <w:pPr>
        <w:rPr>
          <w:lang w:val="hu-HU"/>
        </w:rPr>
      </w:pPr>
    </w:p>
    <w:p w:rsidR="002674FD" w:rsidRDefault="002674FD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Peszticidek bioszenzorikus vizsgálhatóságának körülményei és megbízhatósága</w:t>
      </w:r>
    </w:p>
    <w:p w:rsidR="00950F71" w:rsidRDefault="00950F71">
      <w:pPr>
        <w:rPr>
          <w:lang w:val="hu-HU"/>
        </w:rPr>
      </w:pPr>
    </w:p>
    <w:sectPr w:rsidR="0095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DCF"/>
    <w:multiLevelType w:val="hybridMultilevel"/>
    <w:tmpl w:val="E0140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84077"/>
    <w:rsid w:val="000E781C"/>
    <w:rsid w:val="001C0467"/>
    <w:rsid w:val="002674FD"/>
    <w:rsid w:val="003F4662"/>
    <w:rsid w:val="005A248E"/>
    <w:rsid w:val="00636BC7"/>
    <w:rsid w:val="00646826"/>
    <w:rsid w:val="00784077"/>
    <w:rsid w:val="008C5AD1"/>
    <w:rsid w:val="00950F71"/>
    <w:rsid w:val="009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A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TÉMATERVEK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TÉMATERVEK</dc:title>
  <dc:subject/>
  <dc:creator>Murányi Zoltán</dc:creator>
  <cp:keywords/>
  <dc:description/>
  <cp:lastModifiedBy>RIK</cp:lastModifiedBy>
  <cp:revision>2</cp:revision>
  <cp:lastPrinted>2011-09-16T12:04:00Z</cp:lastPrinted>
  <dcterms:created xsi:type="dcterms:W3CDTF">2011-09-20T06:10:00Z</dcterms:created>
  <dcterms:modified xsi:type="dcterms:W3CDTF">2011-09-20T06:10:00Z</dcterms:modified>
</cp:coreProperties>
</file>